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84A" w:rsidRDefault="00B1084A" w:rsidP="00B1084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6"/>
        </w:rPr>
      </w:pPr>
      <w:r>
        <w:rPr>
          <w:rFonts w:ascii="Times New Roman" w:hAnsi="Times New Roman"/>
          <w:b/>
          <w:bCs/>
          <w:sz w:val="28"/>
          <w:szCs w:val="26"/>
        </w:rPr>
        <w:t xml:space="preserve">Вопросы к  экзамену по </w:t>
      </w:r>
      <w:r w:rsidR="00B55B2E">
        <w:rPr>
          <w:rFonts w:ascii="Times New Roman" w:hAnsi="Times New Roman"/>
          <w:b/>
          <w:bCs/>
          <w:sz w:val="28"/>
          <w:szCs w:val="26"/>
        </w:rPr>
        <w:t xml:space="preserve">ПМ.02. </w:t>
      </w:r>
      <w:r>
        <w:rPr>
          <w:rFonts w:ascii="Times New Roman" w:hAnsi="Times New Roman"/>
          <w:b/>
          <w:bCs/>
          <w:sz w:val="28"/>
          <w:szCs w:val="26"/>
        </w:rPr>
        <w:t>МДК 02.01.</w:t>
      </w:r>
    </w:p>
    <w:p w:rsidR="00B1084A" w:rsidRDefault="00B1084A" w:rsidP="00B1084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6"/>
        </w:rPr>
      </w:pPr>
      <w:r>
        <w:rPr>
          <w:rFonts w:ascii="Times New Roman" w:hAnsi="Times New Roman"/>
          <w:b/>
          <w:bCs/>
          <w:sz w:val="28"/>
          <w:szCs w:val="26"/>
        </w:rPr>
        <w:t>«Технология изготовления лекарственных форм».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1.Понятие науки «фармацевтическая технология». Развитие фармацевтической промышленности в РФ.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2.Аптечное изготовление и промышленное производство лекарственных препаратов. Изготовление лекарственных препаратов в новое время.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3.Биофармация как теоретическая основа технологии лекарственных форм.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4.Государственное нормирование качества лекарственных средств. Организация производства и контроль качества от начала переработки сырья до получения готового лекарственного препарата.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5.Государственная Фармакопея. Определение. Структура. Какой орган занимается подготовкой и изданием Государственной Фармакопеи РФ?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6.Приказы, регламентирующие работу фармацевта по приему рецептов, изготовлению и хранению лекарственных препаратов. Приказ, регламентирующий санитарное состояние аптечных учреждений, занимающихся производством лекарств.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7. Асептический блок. Требования. Правила работы в асептическом блоке.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8.</w:t>
      </w:r>
      <w:r w:rsidRPr="00182516">
        <w:rPr>
          <w:rFonts w:ascii="Times New Roman" w:hAnsi="Times New Roman"/>
          <w:bCs/>
          <w:sz w:val="28"/>
          <w:szCs w:val="26"/>
        </w:rPr>
        <w:t xml:space="preserve"> </w:t>
      </w:r>
      <w:r>
        <w:rPr>
          <w:rFonts w:ascii="Times New Roman" w:hAnsi="Times New Roman"/>
          <w:bCs/>
          <w:sz w:val="28"/>
          <w:szCs w:val="26"/>
        </w:rPr>
        <w:t>Контроль качества лекарственных форм в аптеке. Виды контроля.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9.</w:t>
      </w:r>
      <w:r w:rsidRPr="00182516">
        <w:rPr>
          <w:rFonts w:ascii="Times New Roman" w:hAnsi="Times New Roman"/>
          <w:bCs/>
          <w:sz w:val="28"/>
          <w:szCs w:val="26"/>
        </w:rPr>
        <w:t xml:space="preserve"> </w:t>
      </w:r>
      <w:r>
        <w:rPr>
          <w:rFonts w:ascii="Times New Roman" w:hAnsi="Times New Roman"/>
          <w:bCs/>
          <w:sz w:val="28"/>
          <w:szCs w:val="26"/>
        </w:rPr>
        <w:t>Виды рецептурных бланков. Реквизиты и выписывание лекарственных веществ на них.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10.Асептика и стерилизация в технологии лекарственных средств. Виды стерилизации. Химические методы стерилизации. Стерилизация фильтрованием.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11.Стерилизация в автоклаве. Режимы стерилизации. Меры предосторожности при работе с автоклавом.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12.Дозирование в фармацевтической технологии. Виды дозирования.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 xml:space="preserve">13.Дозирование по массе. Весы аптечные (устройство, метрологические характеристики весов, правила работы с ручными и </w:t>
      </w:r>
      <w:proofErr w:type="spellStart"/>
      <w:r>
        <w:rPr>
          <w:rFonts w:ascii="Times New Roman" w:hAnsi="Times New Roman"/>
          <w:bCs/>
          <w:sz w:val="28"/>
          <w:szCs w:val="26"/>
        </w:rPr>
        <w:t>тарирными</w:t>
      </w:r>
      <w:proofErr w:type="spellEnd"/>
      <w:r>
        <w:rPr>
          <w:rFonts w:ascii="Times New Roman" w:hAnsi="Times New Roman"/>
          <w:bCs/>
          <w:sz w:val="28"/>
          <w:szCs w:val="26"/>
        </w:rPr>
        <w:t xml:space="preserve"> весами).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 xml:space="preserve">14. Дозирование по объему. </w:t>
      </w:r>
      <w:proofErr w:type="spellStart"/>
      <w:r>
        <w:rPr>
          <w:rFonts w:ascii="Times New Roman" w:hAnsi="Times New Roman"/>
          <w:bCs/>
          <w:sz w:val="28"/>
          <w:szCs w:val="26"/>
        </w:rPr>
        <w:t>Бюреточная</w:t>
      </w:r>
      <w:proofErr w:type="spellEnd"/>
      <w:r>
        <w:rPr>
          <w:rFonts w:ascii="Times New Roman" w:hAnsi="Times New Roman"/>
          <w:bCs/>
          <w:sz w:val="28"/>
          <w:szCs w:val="26"/>
        </w:rPr>
        <w:t xml:space="preserve"> установка.  Аптечная посуда (правила и меры предосторожности при работе с ней). Дозирование каплями (характеристика аптечной пипетки, ее калибровка).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15.Виды аптечных этикеток и предупредительных надписей. Этикетки с ядовитыми и сильнодействующими веществами, правила оформления.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16.Правила хранения и отпуска из аптеки лекарственных веществ списков</w:t>
      </w:r>
      <w:proofErr w:type="gramStart"/>
      <w:r>
        <w:rPr>
          <w:rFonts w:ascii="Times New Roman" w:hAnsi="Times New Roman"/>
          <w:bCs/>
          <w:sz w:val="28"/>
          <w:szCs w:val="26"/>
        </w:rPr>
        <w:t xml:space="preserve"> А</w:t>
      </w:r>
      <w:proofErr w:type="gramEnd"/>
      <w:r>
        <w:rPr>
          <w:rFonts w:ascii="Times New Roman" w:hAnsi="Times New Roman"/>
          <w:bCs/>
          <w:sz w:val="28"/>
          <w:szCs w:val="26"/>
        </w:rPr>
        <w:t xml:space="preserve"> и Б.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17.Паспорт письменного контроля. Правила выписывания и срок хранения в аптеке.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18.Тара и упаковка, используемая для лекарственных форм. Виды упаковок и требования к ним.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19.Лекарственная форма «Порошки». Определение. Характеристика. Классификация порошков по способу применения, по характеру дозирования, по числу входящих в пропись компонентов. Контроль качества порошков.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 xml:space="preserve">20.Правила изготовления простых и сложных дозированных и </w:t>
      </w:r>
      <w:proofErr w:type="spellStart"/>
      <w:r>
        <w:rPr>
          <w:rFonts w:ascii="Times New Roman" w:hAnsi="Times New Roman"/>
          <w:bCs/>
          <w:sz w:val="28"/>
          <w:szCs w:val="26"/>
        </w:rPr>
        <w:t>недозированных</w:t>
      </w:r>
      <w:proofErr w:type="spellEnd"/>
      <w:r>
        <w:rPr>
          <w:rFonts w:ascii="Times New Roman" w:hAnsi="Times New Roman"/>
          <w:bCs/>
          <w:sz w:val="28"/>
          <w:szCs w:val="26"/>
        </w:rPr>
        <w:t xml:space="preserve"> порошков. Способы прописывания рецептов на порошки. Принципиальные отличия.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21.Технология изготовления порошков с лекарственными веществами списков</w:t>
      </w:r>
      <w:proofErr w:type="gramStart"/>
      <w:r>
        <w:rPr>
          <w:rFonts w:ascii="Times New Roman" w:hAnsi="Times New Roman"/>
          <w:bCs/>
          <w:sz w:val="28"/>
          <w:szCs w:val="26"/>
        </w:rPr>
        <w:t xml:space="preserve"> А</w:t>
      </w:r>
      <w:proofErr w:type="gramEnd"/>
      <w:r>
        <w:rPr>
          <w:rFonts w:ascii="Times New Roman" w:hAnsi="Times New Roman"/>
          <w:bCs/>
          <w:sz w:val="28"/>
          <w:szCs w:val="26"/>
        </w:rPr>
        <w:t xml:space="preserve"> и Б.Понятие «</w:t>
      </w:r>
      <w:proofErr w:type="spellStart"/>
      <w:r>
        <w:rPr>
          <w:rFonts w:ascii="Times New Roman" w:hAnsi="Times New Roman"/>
          <w:bCs/>
          <w:sz w:val="28"/>
          <w:szCs w:val="26"/>
        </w:rPr>
        <w:t>Тритурации</w:t>
      </w:r>
      <w:proofErr w:type="spellEnd"/>
      <w:r>
        <w:rPr>
          <w:rFonts w:ascii="Times New Roman" w:hAnsi="Times New Roman"/>
          <w:bCs/>
          <w:sz w:val="28"/>
          <w:szCs w:val="26"/>
        </w:rPr>
        <w:t xml:space="preserve">» (виды </w:t>
      </w:r>
      <w:proofErr w:type="spellStart"/>
      <w:r>
        <w:rPr>
          <w:rFonts w:ascii="Times New Roman" w:hAnsi="Times New Roman"/>
          <w:bCs/>
          <w:sz w:val="28"/>
          <w:szCs w:val="26"/>
        </w:rPr>
        <w:t>тритураций</w:t>
      </w:r>
      <w:proofErr w:type="spellEnd"/>
      <w:r>
        <w:rPr>
          <w:rFonts w:ascii="Times New Roman" w:hAnsi="Times New Roman"/>
          <w:bCs/>
          <w:sz w:val="28"/>
          <w:szCs w:val="26"/>
        </w:rPr>
        <w:t>, особенности расчетов при изготовлении).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22.Порошки с красящими, окрашенными веществами. Примеры красящих и окрашенных веществ. Правила введения красящих веществ в смесь. Технологический процесс приготовления.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lastRenderedPageBreak/>
        <w:t xml:space="preserve">23. Порошки с легковесными и </w:t>
      </w:r>
      <w:proofErr w:type="spellStart"/>
      <w:r>
        <w:rPr>
          <w:rFonts w:ascii="Times New Roman" w:hAnsi="Times New Roman"/>
          <w:bCs/>
          <w:sz w:val="28"/>
          <w:szCs w:val="26"/>
        </w:rPr>
        <w:t>труднопорошкуемыми</w:t>
      </w:r>
      <w:proofErr w:type="spellEnd"/>
      <w:r>
        <w:rPr>
          <w:rFonts w:ascii="Times New Roman" w:hAnsi="Times New Roman"/>
          <w:bCs/>
          <w:sz w:val="28"/>
          <w:szCs w:val="26"/>
        </w:rPr>
        <w:t xml:space="preserve"> веществами. Особенности изготовления. Порошки с полуфабрикатами (примеры наиболее часто используемых аптечных полуфабрикатов).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24.Лекарственная форма «Сборы». Требования ГФ к степени измельчения лекарственного растительного сырья. Виды лекарственных сборов. Хранение в аптеке.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25.Жидкие лекарственные формы. Классификация. Характеристика. Хранение в аптеке.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26.Растворы. Определение. Характеристика процесса растворения. Растворители, применяемые для изготовления жидких лекарственных форм.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27.Характеристика воды очищенной. Физико-химические свойства данного растворителя. Требования ГФ. Срок хранения воды очищенной в аптеке.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28.</w:t>
      </w:r>
      <w:proofErr w:type="gramStart"/>
      <w:r>
        <w:rPr>
          <w:rFonts w:ascii="Times New Roman" w:hAnsi="Times New Roman"/>
          <w:bCs/>
          <w:sz w:val="28"/>
          <w:szCs w:val="26"/>
        </w:rPr>
        <w:t>Вода</w:t>
      </w:r>
      <w:proofErr w:type="gramEnd"/>
      <w:r>
        <w:rPr>
          <w:rFonts w:ascii="Times New Roman" w:hAnsi="Times New Roman"/>
          <w:bCs/>
          <w:sz w:val="28"/>
          <w:szCs w:val="26"/>
        </w:rPr>
        <w:t xml:space="preserve"> деминерализованная и вода для инъекций. Характеристика. Физико-химические свойства. Требования ГФ. Срок хранения данных растворителей в аптеке.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29.Спирт этиловый. Характеристика. Требования ГФ. Свойства спирта как растворителя. Норма отпуска аптечными учреждениями.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30.Алкоголеметрические таблицы. Формула разбавления спирта до требуемой концентрации.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31.Особенности изготовления растворов с содержанием сухих веществ до 3%; 3% и более. Расчеты при изготовлении с учетом КУО и по плотности.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32.Концентрированные растворы. Примеры. Правила изготовления концентрированных растворов в аптеке.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33.Неводные растворы. Характеристика. Примеры. Технологический процесс и меры предосторожности при изготовлении спиртовых, масляных и глицериновых растворов.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34.Лекарственная форма «Капли». Характеристика. Классификация, состав. Способы применения различных видов капель. Капли для внутреннего применения. Особенности изготовления.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35.Растворы ВМС. Определение. Характеристика. Классификация по источникам получения, по особенности растворения, по применению. Факторы, влияющие на устойчивость растворов ВМС.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36.Особенности изготовления растворов пепсина, крахмала, желатина. Оформление к отпуску. Хранение в аптеке.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37.Коллоидные растворы. Представители. Хранение и отпуск аптечными учреждениями.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38.Особенности и примеры изготовления растворов колларгола, протаргола, ихтиола. Общая характеристика, применение в медицине.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39.Суспензии. Характеристика лекарственной формы (преимущества и недостатки). Хранение и отпуск из аптеки.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40.Способы приготовления суспензий. Краткая характеристика. Технологические стадии изготовления.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41.Лекарственная форма «Эмульсии». Виды эмульсий. Характеристика. Преимущества и недостатки. Виды эмульгаторов. Хранение. Оформление к отпуску. Оценка качества.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42.Водные извлечения: настои, отвары, слизи. Характеристика лекарственных форм. Преимущества и недостатки водных извлечений. Факторы, влияющие на процесс извлечения. Аппаратура для изготовления водных извлечений.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lastRenderedPageBreak/>
        <w:t>43.Стадии изготовления водных извлечений. Упаковка, оформление к отпуску, хранение в аптеке. Пути совершенствования водных извлечений.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44.Лекарственная форма «Настои». Определение. Стандартная схема изготовления. Из каких видов лекарственного растительного сырья поучают настои?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45. Лекарственная форма «Отвары». Определение. Стандартная схема изготовления. Из каких видов лекарственного растительного сырья поучают отвары?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46.Особенности изготовления водных извлечений из сырья, содержащего алкалоиды, эфирные масла, дубильные вещества.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 xml:space="preserve">47.Особенности изготовления водных извлечений из сырья, содержащего </w:t>
      </w:r>
      <w:proofErr w:type="spellStart"/>
      <w:r>
        <w:rPr>
          <w:rFonts w:ascii="Times New Roman" w:hAnsi="Times New Roman"/>
          <w:bCs/>
          <w:sz w:val="28"/>
          <w:szCs w:val="26"/>
        </w:rPr>
        <w:t>антрагликозиды</w:t>
      </w:r>
      <w:proofErr w:type="spellEnd"/>
      <w:r>
        <w:rPr>
          <w:rFonts w:ascii="Times New Roman" w:hAnsi="Times New Roman"/>
          <w:bCs/>
          <w:sz w:val="28"/>
          <w:szCs w:val="26"/>
        </w:rPr>
        <w:t>, сапонины, экстракты-концентраты.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48.Лекарственная форма «Линименты». Характеристика. Классификация. Изготовление. Хранение и отпуск аптечными учреждениями.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49.Лекарственная форма «Пасты». Характеристика. Классификация. Технологический процесс изготовления. Хранение и отпуск.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50.Лекарственная форма «Мази». Классификация. Общая характеристика. Хранение и отпуск аптечными учреждениями.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51.Технология изготовления гомогенных мазей. Мази-сплавы и мази-растворы. Общая характеристика.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52.Технология изготовления гетерогенных мазей. Мази-эмульсии и мази-суспензии. Общая характеристика.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53.Виды мазевых основ. Характеристика.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54.Суппозитории. Общая характеристика лекарственной формы. Классификация.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55.Изготовление суппозиториев методом ручного выкатывания. Расчеты. Особенности изготовления.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56.Изготовление суппозиториев методом выливания в формы. Расчеты. Особенности изготовления.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57.Стерильные и асептические лекарственные формы. Характеристика. Понятие «стерильность».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58.Растворы для инъекций. Характеристика. Преимущества инъекционного способа введения. Стадии изготовления инъекционных растворов.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59.Растворители, используемые при производстве инъекционных растворов. Характеристика. Требования к ним.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60.Глазные лекарственные формы. Общая характеристика. Классификация.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61.Глазные капли. Определение. Требования  ГФ к качеству глазных капель. Технологический процесс изготовления глазных капель. Хранение, отпуск аптечными учреждениями.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62.Изготовление глазных капель с использованием концентрированных растворов (раствор рибофлавина). Контроль качества глазных капель.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63.Глазные мази. Общая характеристика. Требования ГФ. Основы для изготовления глазных мазей. Технология изготовления. Хранение и отпуск из аптеки. Глазные пленки. Характеристика лекарственной формы. Хранение и отпуск.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64.Лекарственные препараты с антибиотиками. Расчет массы антибиотика по рецепту. Технологический процесс изготовления порошков, глазных капель,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растворов, суспензий, мазей, суппозиториев, содержащих антибиотики. Хранение. Оценка качества.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 xml:space="preserve">65.Лекарственные препараты аптечного изготовления для новорожденных и детей первого года жизни. Анатомо-физиологические особенности новорожденных детей и </w:t>
      </w:r>
      <w:r>
        <w:rPr>
          <w:rFonts w:ascii="Times New Roman" w:hAnsi="Times New Roman"/>
          <w:bCs/>
          <w:sz w:val="28"/>
          <w:szCs w:val="26"/>
        </w:rPr>
        <w:lastRenderedPageBreak/>
        <w:t>детей первого года жизни. Контроль качества лекарственных препаратов. Хранение, отпуск аптечными учреждениями.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66.Современная промышленная фармацевтическая технология. Пути развития.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67.Лекарственная форма «Настойка» и «Экстракт». Характеристика. Классификация. Требования ГФ к настойкам и экстрактам. Хранение и отпуск в аптеке.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 xml:space="preserve">68.Новогаленовые лекарственные препараты. Характеристика. Современные ассортименты </w:t>
      </w:r>
      <w:proofErr w:type="spellStart"/>
      <w:r>
        <w:rPr>
          <w:rFonts w:ascii="Times New Roman" w:hAnsi="Times New Roman"/>
          <w:bCs/>
          <w:sz w:val="28"/>
          <w:szCs w:val="26"/>
        </w:rPr>
        <w:t>новогаленовых</w:t>
      </w:r>
      <w:proofErr w:type="spellEnd"/>
      <w:r>
        <w:rPr>
          <w:rFonts w:ascii="Times New Roman" w:hAnsi="Times New Roman"/>
          <w:bCs/>
          <w:sz w:val="28"/>
          <w:szCs w:val="26"/>
        </w:rPr>
        <w:t xml:space="preserve"> препаратов.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69.Таблетки. Характеристика лекарственной формы. Классификация. Требования ГФ. Преимущества и недостатки лекарственной формы. Стадии изготовления. Хранение и отпуск.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70.Драже.</w:t>
      </w:r>
      <w:r w:rsidRPr="002C3F17">
        <w:rPr>
          <w:rFonts w:ascii="Times New Roman" w:hAnsi="Times New Roman"/>
          <w:bCs/>
          <w:sz w:val="28"/>
          <w:szCs w:val="26"/>
        </w:rPr>
        <w:t xml:space="preserve"> </w:t>
      </w:r>
      <w:r>
        <w:rPr>
          <w:rFonts w:ascii="Times New Roman" w:hAnsi="Times New Roman"/>
          <w:bCs/>
          <w:sz w:val="28"/>
          <w:szCs w:val="26"/>
        </w:rPr>
        <w:t>Характеристика лекарственной формы. Классификация. Требования ГФ. Преимущества и недостатки лекарственной формы. Метод получения. Технология изготовления. Хранение и отпуск.</w:t>
      </w:r>
    </w:p>
    <w:p w:rsidR="00B1084A" w:rsidRDefault="00B1084A" w:rsidP="00B1084A">
      <w:pPr>
        <w:spacing w:after="0" w:line="240" w:lineRule="auto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71.Гранулы. Характеристика лекарственной формы. Требования ГФ. Хранение и отпуск аптечными учреждениями.</w:t>
      </w:r>
    </w:p>
    <w:p w:rsidR="00B1084A" w:rsidRDefault="00B1084A" w:rsidP="00B1084A">
      <w:pPr>
        <w:spacing w:after="0" w:line="240" w:lineRule="auto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 xml:space="preserve">72.Пролонгированные лекарственные формы. Цели и способы </w:t>
      </w:r>
      <w:proofErr w:type="spellStart"/>
      <w:r>
        <w:rPr>
          <w:rFonts w:ascii="Times New Roman" w:hAnsi="Times New Roman"/>
          <w:bCs/>
          <w:sz w:val="28"/>
          <w:szCs w:val="26"/>
        </w:rPr>
        <w:t>пролонгирования</w:t>
      </w:r>
      <w:proofErr w:type="spellEnd"/>
      <w:r>
        <w:rPr>
          <w:rFonts w:ascii="Times New Roman" w:hAnsi="Times New Roman"/>
          <w:bCs/>
          <w:sz w:val="28"/>
          <w:szCs w:val="26"/>
        </w:rPr>
        <w:t>.</w:t>
      </w:r>
    </w:p>
    <w:p w:rsidR="00B1084A" w:rsidRDefault="00B1084A" w:rsidP="00B1084A">
      <w:pPr>
        <w:spacing w:after="0" w:line="240" w:lineRule="auto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 xml:space="preserve">73.Мягкие и газообразные лекарственные формы. Пластыри. Аэрозоли. Номенклатура. Требования ГФ к качеству аэрозолей. Устройство и особенности аэрозольного препарата. Упаковка, оформление к отпуску, хранение в аптеке. </w:t>
      </w:r>
    </w:p>
    <w:p w:rsidR="00B1084A" w:rsidRPr="002C3F17" w:rsidRDefault="00B1084A" w:rsidP="00B1084A">
      <w:pPr>
        <w:spacing w:after="0" w:line="240" w:lineRule="auto"/>
        <w:rPr>
          <w:rFonts w:ascii="Times New Roman" w:hAnsi="Times New Roman"/>
          <w:bCs/>
          <w:sz w:val="28"/>
          <w:szCs w:val="26"/>
        </w:rPr>
      </w:pPr>
      <w:r>
        <w:rPr>
          <w:rFonts w:ascii="Times New Roman" w:hAnsi="Times New Roman"/>
          <w:bCs/>
          <w:sz w:val="28"/>
          <w:szCs w:val="26"/>
        </w:rPr>
        <w:t>74.Лекарственные препараты промышленного производства. Примеры. Требования ГФ. Хранение, оценка качества.</w:t>
      </w:r>
    </w:p>
    <w:p w:rsidR="00B1084A" w:rsidRDefault="00B1084A" w:rsidP="00B1084A">
      <w:pPr>
        <w:spacing w:after="0" w:line="240" w:lineRule="auto"/>
        <w:jc w:val="both"/>
        <w:rPr>
          <w:rFonts w:ascii="Times New Roman" w:hAnsi="Times New Roman"/>
          <w:bCs/>
          <w:sz w:val="28"/>
          <w:szCs w:val="26"/>
        </w:rPr>
      </w:pPr>
    </w:p>
    <w:p w:rsidR="007916D4" w:rsidRDefault="007916D4"/>
    <w:sectPr w:rsidR="007916D4" w:rsidSect="00B55B2E">
      <w:pgSz w:w="11906" w:h="16838"/>
      <w:pgMar w:top="567" w:right="567" w:bottom="567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B1084A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F3230"/>
    <w:rsid w:val="000F3E36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E7116"/>
    <w:rsid w:val="008F785D"/>
    <w:rsid w:val="00905D99"/>
    <w:rsid w:val="00927C27"/>
    <w:rsid w:val="009366C7"/>
    <w:rsid w:val="00946C77"/>
    <w:rsid w:val="0097391E"/>
    <w:rsid w:val="00974802"/>
    <w:rsid w:val="009947C0"/>
    <w:rsid w:val="009A2585"/>
    <w:rsid w:val="009A7E50"/>
    <w:rsid w:val="009C1309"/>
    <w:rsid w:val="009F6DCC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084A"/>
    <w:rsid w:val="00B17E8A"/>
    <w:rsid w:val="00B21D35"/>
    <w:rsid w:val="00B25CF1"/>
    <w:rsid w:val="00B446BF"/>
    <w:rsid w:val="00B47216"/>
    <w:rsid w:val="00B54B2D"/>
    <w:rsid w:val="00B55B2E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92B70"/>
    <w:rsid w:val="00C938FE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5220D"/>
    <w:rsid w:val="00D5636A"/>
    <w:rsid w:val="00D76A6E"/>
    <w:rsid w:val="00D97A5F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84A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1432</Words>
  <Characters>8165</Characters>
  <Application>Microsoft Office Word</Application>
  <DocSecurity>0</DocSecurity>
  <Lines>68</Lines>
  <Paragraphs>19</Paragraphs>
  <ScaleCrop>false</ScaleCrop>
  <Company>Microsoft</Company>
  <LinksUpToDate>false</LinksUpToDate>
  <CharactersWithSpaces>9578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2015-12-24T08:49:00Z</dcterms:created>
  <dcterms:modified xsi:type="dcterms:W3CDTF">2017-11-23T11:24:00Z</dcterms:modified>
</cp:coreProperties>
</file>